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bookmarkStart w:id="5" w:name="_GoBack"/>
      <w:bookmarkEnd w:id="5"/>
    </w:p>
    <w:p>
      <w:pPr>
        <w:jc w:val="center"/>
        <w:rPr>
          <w:rFonts w:ascii="新宋体" w:hAnsi="新宋体" w:eastAsia="新宋体"/>
          <w:sz w:val="48"/>
          <w:szCs w:val="52"/>
        </w:rPr>
      </w:pPr>
    </w:p>
    <w:p>
      <w:pPr>
        <w:jc w:val="center"/>
        <w:rPr>
          <w:rFonts w:ascii="新宋体" w:hAnsi="新宋体" w:eastAsia="新宋体"/>
          <w:sz w:val="48"/>
          <w:szCs w:val="52"/>
        </w:rPr>
      </w:pPr>
    </w:p>
    <w:p>
      <w:pPr>
        <w:rPr>
          <w:rFonts w:ascii="新宋体" w:hAnsi="新宋体" w:eastAsia="新宋体"/>
          <w:sz w:val="28"/>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ascii="微软雅黑" w:hAnsi="微软雅黑" w:eastAsia="微软雅黑" w:cs="FKJSFK+é»ä½"/>
          <w:color w:val="000000"/>
          <w:sz w:val="30"/>
          <w:szCs w:val="30"/>
          <w:u w:val="single"/>
        </w:rPr>
        <w:t xml:space="preserve"> RRLZ20</w:t>
      </w:r>
      <w:r>
        <w:rPr>
          <w:rFonts w:hint="eastAsia" w:ascii="微软雅黑" w:hAnsi="微软雅黑" w:eastAsia="微软雅黑" w:cs="FKJSFK+é»ä½"/>
          <w:color w:val="000000"/>
          <w:sz w:val="30"/>
          <w:szCs w:val="30"/>
          <w:u w:val="single"/>
        </w:rPr>
        <w:t>2310300002</w:t>
      </w:r>
      <w:r>
        <w:rPr>
          <w:rFonts w:hint="eastAsia" w:ascii="新宋体" w:hAnsi="新宋体" w:eastAsia="新宋体"/>
          <w:bCs/>
          <w:sz w:val="30"/>
          <w:szCs w:val="30"/>
          <w:u w:val="single"/>
        </w:rPr>
        <w:t xml:space="preserve">  </w:t>
      </w:r>
    </w:p>
    <w:p>
      <w:pPr>
        <w:rPr>
          <w:rFonts w:ascii="新宋体" w:hAnsi="新宋体" w:eastAsia="新宋体"/>
          <w:sz w:val="28"/>
          <w:szCs w:val="32"/>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新宋体" w:hAnsi="新宋体" w:eastAsia="新宋体"/>
          <w:sz w:val="28"/>
          <w:szCs w:val="32"/>
        </w:rPr>
        <w:t>人人乐</w:t>
      </w:r>
      <w:r>
        <w:rPr>
          <w:rFonts w:hint="eastAsia" w:ascii="新宋体" w:hAnsi="新宋体" w:eastAsia="新宋体"/>
          <w:sz w:val="28"/>
          <w:szCs w:val="32"/>
          <w:u w:val="single"/>
        </w:rPr>
        <w:t xml:space="preserve"> 2024年广告喷绘年采 </w:t>
      </w:r>
      <w:r>
        <w:rPr>
          <w:rFonts w:hint="eastAsia" w:ascii="新宋体" w:hAnsi="新宋体" w:eastAsia="新宋体"/>
          <w:sz w:val="28"/>
          <w:szCs w:val="32"/>
        </w:rPr>
        <w:t xml:space="preserve">项目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新宋体" w:hAnsi="新宋体" w:eastAsia="新宋体"/>
          <w:sz w:val="28"/>
          <w:szCs w:val="32"/>
          <w:u w:val="single"/>
        </w:rPr>
        <w:t>人人乐连锁商业集团股份有限公司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新宋体" w:hAnsi="新宋体" w:eastAsia="新宋体"/>
          <w:sz w:val="28"/>
          <w:szCs w:val="32"/>
          <w:u w:val="single"/>
        </w:rPr>
        <w:t>广东省深圳市宝安区石岩街道洲石路人人乐总部二楼</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 </w:t>
      </w:r>
      <w:r>
        <w:rPr>
          <w:rFonts w:hint="eastAsia" w:ascii="新宋体" w:hAnsi="新宋体" w:eastAsia="新宋体"/>
          <w:sz w:val="28"/>
          <w:szCs w:val="32"/>
          <w:u w:val="single"/>
        </w:rPr>
        <w:t>张靖玮</w:t>
      </w:r>
      <w:r>
        <w:rPr>
          <w:rFonts w:hint="eastAsia" w:ascii="新宋体" w:hAnsi="新宋体" w:eastAsia="新宋体"/>
          <w:b/>
          <w:sz w:val="28"/>
          <w:szCs w:val="32"/>
        </w:rPr>
        <w:t xml:space="preserve">   联系电话：</w:t>
      </w:r>
      <w:r>
        <w:rPr>
          <w:rFonts w:hint="eastAsia" w:ascii="微软雅黑" w:hAnsi="微软雅黑" w:eastAsia="微软雅黑" w:cs="Arial"/>
          <w:color w:val="000000"/>
          <w:kern w:val="0"/>
          <w:sz w:val="24"/>
          <w:szCs w:val="24"/>
          <w:u w:val="single"/>
        </w:rPr>
        <w:t xml:space="preserve">13510522912 </w:t>
      </w:r>
      <w:r>
        <w:rPr>
          <w:rFonts w:hint="eastAsia" w:ascii="新宋体" w:hAnsi="新宋体" w:eastAsia="新宋体"/>
          <w:b/>
          <w:sz w:val="28"/>
          <w:szCs w:val="32"/>
        </w:rPr>
        <w:t xml:space="preserve">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2023年11月3日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32"/>
          <w:u w:val="single"/>
        </w:rPr>
        <w:t xml:space="preserve">人人乐2024年广告喷绘年采 </w:t>
      </w:r>
      <w:r>
        <w:rPr>
          <w:rFonts w:hint="eastAsia" w:ascii="新宋体" w:hAnsi="新宋体" w:eastAsia="新宋体"/>
          <w:sz w:val="28"/>
          <w:szCs w:val="32"/>
        </w:rPr>
        <w:t>项目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人人乐2024年广告喷绘年采项目</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 南区（广东、湖南、福建、广西）和北区（天津、陕西、成都和重庆）所有门店或配送需求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新宋体" w:hAnsi="新宋体" w:eastAsia="新宋体"/>
          <w:sz w:val="28"/>
          <w:szCs w:val="32"/>
          <w:u w:val="single"/>
        </w:rPr>
        <w:t>人人乐连锁商业集团股份有限公司</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eastAsia="zh-CN"/>
        </w:rPr>
        <w:t>深圳</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lang w:val="en-US" w:eastAsia="zh-CN"/>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u w:val="single"/>
        </w:rPr>
        <w:t>年采估算价800万元</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项目合作时间</w:t>
      </w:r>
      <w:r>
        <w:rPr>
          <w:rFonts w:ascii="新宋体" w:hAnsi="新宋体" w:eastAsia="新宋体"/>
          <w:sz w:val="28"/>
          <w:szCs w:val="32"/>
        </w:rPr>
        <w:t>:</w:t>
      </w:r>
      <w:r>
        <w:rPr>
          <w:rFonts w:hint="eastAsia" w:ascii="新宋体" w:hAnsi="新宋体" w:eastAsia="新宋体"/>
          <w:sz w:val="28"/>
          <w:szCs w:val="32"/>
          <w:u w:val="single"/>
        </w:rPr>
        <w:t>预计</w:t>
      </w:r>
      <w:r>
        <w:rPr>
          <w:rFonts w:ascii="新宋体" w:hAnsi="新宋体" w:eastAsia="新宋体"/>
          <w:sz w:val="28"/>
          <w:szCs w:val="32"/>
          <w:u w:val="single"/>
        </w:rPr>
        <w:t>20</w:t>
      </w:r>
      <w:r>
        <w:rPr>
          <w:rFonts w:hint="eastAsia" w:ascii="新宋体" w:hAnsi="新宋体" w:eastAsia="新宋体"/>
          <w:sz w:val="28"/>
          <w:szCs w:val="32"/>
          <w:u w:val="single"/>
        </w:rPr>
        <w:t>24</w:t>
      </w:r>
      <w:r>
        <w:rPr>
          <w:rFonts w:hint="eastAsia" w:ascii="新宋体" w:hAnsi="新宋体" w:eastAsia="新宋体"/>
          <w:sz w:val="28"/>
          <w:szCs w:val="32"/>
          <w:u w:val="single"/>
          <w:lang w:eastAsia="zh-CN"/>
        </w:rPr>
        <w:t>全</w:t>
      </w:r>
      <w:r>
        <w:rPr>
          <w:rFonts w:ascii="新宋体" w:hAnsi="新宋体" w:eastAsia="新宋体"/>
          <w:sz w:val="28"/>
          <w:szCs w:val="32"/>
          <w:u w:val="single"/>
        </w:rPr>
        <w:t>年</w:t>
      </w:r>
      <w:r>
        <w:rPr>
          <w:rFonts w:hint="eastAsia" w:ascii="新宋体" w:hAnsi="新宋体" w:eastAsia="新宋体"/>
          <w:sz w:val="28"/>
          <w:szCs w:val="32"/>
          <w:u w:val="single"/>
          <w:lang w:val="en-US" w:eastAsia="zh-CN"/>
        </w:rPr>
        <w:t xml:space="preserve">                              </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新宋体" w:hAnsi="新宋体" w:eastAsia="新宋体"/>
          <w:sz w:val="28"/>
          <w:szCs w:val="32"/>
          <w:u w:val="single"/>
        </w:rPr>
      </w:pPr>
      <w:r>
        <w:rPr>
          <w:rFonts w:hint="eastAsia" w:ascii="新宋体" w:hAnsi="新宋体" w:eastAsia="新宋体"/>
          <w:sz w:val="28"/>
          <w:szCs w:val="32"/>
          <w:u w:val="single"/>
        </w:rPr>
        <w:t xml:space="preserve">招标项目清单（最终以标书中分项报价所有单品明细为准）包含的全部内容。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hint="eastAsia" w:ascii="inherit" w:hAnsi="inherit" w:eastAsia="微软雅黑" w:cs="宋体"/>
          <w:color w:val="383838"/>
          <w:kern w:val="0"/>
          <w:sz w:val="24"/>
          <w:szCs w:val="24"/>
          <w:u w:val="single"/>
        </w:rPr>
      </w:pPr>
      <w:r>
        <w:rPr>
          <w:rFonts w:hint="eastAsia" w:ascii="新宋体" w:hAnsi="新宋体" w:eastAsia="新宋体"/>
          <w:sz w:val="28"/>
          <w:szCs w:val="32"/>
          <w:u w:val="single"/>
        </w:rPr>
        <w:t xml:space="preserve">营业执照的主营业务应为招标标的物                    </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新宋体" w:hAnsi="新宋体" w:eastAsia="新宋体"/>
          <w:b/>
          <w:sz w:val="28"/>
          <w:szCs w:val="32"/>
          <w:u w:val="single"/>
        </w:rPr>
        <w:t>人人乐</w:t>
      </w:r>
      <w:r>
        <w:rPr>
          <w:rFonts w:hint="eastAsia" w:ascii="新宋体" w:hAnsi="新宋体" w:eastAsia="新宋体"/>
          <w:sz w:val="28"/>
          <w:szCs w:val="32"/>
          <w:u w:val="single"/>
        </w:rPr>
        <w:t>2024年广告喷绘年采</w:t>
      </w:r>
      <w:r>
        <w:rPr>
          <w:rFonts w:hint="eastAsia" w:ascii="新宋体" w:hAnsi="新宋体" w:eastAsia="新宋体"/>
          <w:b/>
          <w:sz w:val="28"/>
          <w:szCs w:val="32"/>
          <w:u w:val="single"/>
        </w:rPr>
        <w:t>项目资格预审申请书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w:t>
      </w:r>
      <w:r>
        <w:rPr>
          <w:rFonts w:hint="eastAsia" w:ascii="新宋体" w:hAnsi="新宋体" w:eastAsia="新宋体"/>
          <w:sz w:val="28"/>
          <w:szCs w:val="32"/>
          <w:u w:val="single"/>
          <w:lang w:val="en-US" w:eastAsia="zh-CN"/>
        </w:rPr>
        <w:t>3</w:t>
      </w:r>
      <w:r>
        <w:rPr>
          <w:rFonts w:ascii="新宋体" w:hAnsi="新宋体" w:eastAsia="新宋体"/>
          <w:sz w:val="28"/>
          <w:szCs w:val="32"/>
        </w:rPr>
        <w:t>年</w:t>
      </w:r>
      <w:r>
        <w:rPr>
          <w:rFonts w:hint="eastAsia" w:ascii="新宋体" w:hAnsi="新宋体" w:eastAsia="新宋体"/>
          <w:sz w:val="28"/>
          <w:szCs w:val="32"/>
          <w:u w:val="single"/>
        </w:rPr>
        <w:t>11</w:t>
      </w:r>
      <w:r>
        <w:rPr>
          <w:rFonts w:ascii="新宋体" w:hAnsi="新宋体" w:eastAsia="新宋体"/>
          <w:sz w:val="28"/>
          <w:szCs w:val="32"/>
        </w:rPr>
        <w:t>月</w:t>
      </w:r>
      <w:r>
        <w:rPr>
          <w:rFonts w:hint="eastAsia" w:ascii="新宋体" w:hAnsi="新宋体" w:eastAsia="新宋体"/>
          <w:sz w:val="28"/>
          <w:szCs w:val="32"/>
          <w:u w:val="single"/>
        </w:rPr>
        <w:t>24</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新宋体" w:hAnsi="新宋体" w:eastAsia="新宋体"/>
          <w:sz w:val="28"/>
          <w:szCs w:val="32"/>
          <w:u w:val="single"/>
        </w:rPr>
        <w:t>广东省深圳市宝安区石岩街道洲石路人人乐总部二楼</w:t>
      </w:r>
    </w:p>
    <w:p>
      <w:pPr>
        <w:spacing w:line="480" w:lineRule="auto"/>
        <w:rPr>
          <w:rFonts w:ascii="微软雅黑" w:hAnsi="微软雅黑" w:eastAsia="微软雅黑" w:cs="Arial"/>
          <w:color w:val="000000"/>
          <w:kern w:val="0"/>
          <w:sz w:val="24"/>
          <w:szCs w:val="24"/>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张靖玮 </w:t>
      </w:r>
      <w:r>
        <w:rPr>
          <w:rFonts w:hint="eastAsia" w:ascii="新宋体" w:hAnsi="新宋体" w:eastAsia="新宋体"/>
          <w:sz w:val="28"/>
          <w:szCs w:val="32"/>
        </w:rPr>
        <w:t xml:space="preserve">   联系电话： </w:t>
      </w:r>
      <w:r>
        <w:rPr>
          <w:rFonts w:hint="eastAsia" w:ascii="微软雅黑" w:hAnsi="微软雅黑" w:eastAsia="微软雅黑" w:cs="Arial"/>
          <w:color w:val="000000"/>
          <w:kern w:val="0"/>
          <w:sz w:val="24"/>
          <w:szCs w:val="24"/>
          <w:u w:val="single"/>
        </w:rPr>
        <w:t xml:space="preserve">13510522912 </w:t>
      </w:r>
    </w:p>
    <w:p>
      <w:pPr>
        <w:spacing w:line="480" w:lineRule="auto"/>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11</w:t>
      </w:r>
      <w:r>
        <w:rPr>
          <w:rFonts w:ascii="新宋体" w:hAnsi="新宋体" w:eastAsia="新宋体"/>
          <w:sz w:val="28"/>
          <w:szCs w:val="32"/>
        </w:rPr>
        <w:t>月</w:t>
      </w:r>
      <w:r>
        <w:rPr>
          <w:rFonts w:hint="eastAsia" w:ascii="新宋体" w:hAnsi="新宋体" w:eastAsia="新宋体"/>
          <w:sz w:val="28"/>
          <w:szCs w:val="32"/>
          <w:u w:val="single"/>
        </w:rPr>
        <w:t>30</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企业近24个月来所供货同类项目情况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合作起始日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合同价款（万元）</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rPr>
      </w:pPr>
      <w:bookmarkStart w:id="0" w:name="_Toc1035210931"/>
      <w:bookmarkStart w:id="1" w:name="_Toc561174545"/>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五</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ascii="新宋体" w:hAnsi="新宋体" w:eastAsia="新宋体"/>
          <w:b/>
          <w:bCs/>
          <w:sz w:val="32"/>
          <w:szCs w:val="32"/>
        </w:rPr>
      </w:pPr>
      <w:bookmarkStart w:id="2" w:name="_Toc1857681019"/>
      <w:bookmarkStart w:id="3" w:name="_Toc917036145"/>
      <w:bookmarkStart w:id="4" w:name="_Toc75777488"/>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FKJSFK+é»ä½">
    <w:altName w:val="Arial Unicode MS"/>
    <w:panose1 w:val="00000000000000000000"/>
    <w:charset w:val="01"/>
    <w:family w:val="modern"/>
    <w:pitch w:val="default"/>
    <w:sig w:usb0="00000000" w:usb1="00000000" w:usb2="01010101" w:usb3="01010101" w:csb0="01010101" w:csb1="01010101"/>
  </w:font>
  <w:font w:name="inheri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23</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D8196B"/>
    <w:rsid w:val="0004473C"/>
    <w:rsid w:val="00044773"/>
    <w:rsid w:val="00113338"/>
    <w:rsid w:val="00120B32"/>
    <w:rsid w:val="00123B3F"/>
    <w:rsid w:val="00195397"/>
    <w:rsid w:val="00202A05"/>
    <w:rsid w:val="002251F8"/>
    <w:rsid w:val="002B67A1"/>
    <w:rsid w:val="002B77BE"/>
    <w:rsid w:val="002E51A6"/>
    <w:rsid w:val="00347702"/>
    <w:rsid w:val="0051717D"/>
    <w:rsid w:val="00547ADC"/>
    <w:rsid w:val="00763E89"/>
    <w:rsid w:val="00766CC5"/>
    <w:rsid w:val="007B0395"/>
    <w:rsid w:val="00840FF0"/>
    <w:rsid w:val="0089561B"/>
    <w:rsid w:val="0089594A"/>
    <w:rsid w:val="008D02E5"/>
    <w:rsid w:val="008D0C0E"/>
    <w:rsid w:val="008D7F8F"/>
    <w:rsid w:val="008E6971"/>
    <w:rsid w:val="00975129"/>
    <w:rsid w:val="00A63DA3"/>
    <w:rsid w:val="00A73E4C"/>
    <w:rsid w:val="00B6679C"/>
    <w:rsid w:val="00CC7F72"/>
    <w:rsid w:val="00D8196B"/>
    <w:rsid w:val="00E22F46"/>
    <w:rsid w:val="00F97737"/>
    <w:rsid w:val="00FA59F5"/>
    <w:rsid w:val="05C67602"/>
    <w:rsid w:val="11654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811</Words>
  <Characters>4623</Characters>
  <Lines>38</Lines>
  <Paragraphs>10</Paragraphs>
  <TotalTime>2</TotalTime>
  <ScaleCrop>false</ScaleCrop>
  <LinksUpToDate>false</LinksUpToDate>
  <CharactersWithSpaces>5424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2023-11-10T06:42:03Z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FCADE2F00C15487EB63781D347A8EDAA_12</vt:lpwstr>
  </property>
</Properties>
</file>